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2F" w:rsidRPr="00B171F9" w:rsidRDefault="00E4022F" w:rsidP="00C15835">
      <w:pPr>
        <w:spacing w:after="0" w:line="240" w:lineRule="auto"/>
        <w:jc w:val="both"/>
        <w:rPr>
          <w:b/>
        </w:rPr>
      </w:pPr>
      <w:r w:rsidRPr="00B171F9">
        <w:rPr>
          <w:b/>
        </w:rPr>
        <w:t>Les livres de</w:t>
      </w:r>
      <w:r w:rsidR="00162D29" w:rsidRPr="00B171F9">
        <w:rPr>
          <w:b/>
        </w:rPr>
        <w:t>s</w:t>
      </w:r>
      <w:r w:rsidRPr="00B171F9">
        <w:rPr>
          <w:b/>
        </w:rPr>
        <w:t xml:space="preserve"> mesures du bâtiment (toisés) : projet d’enquête sur un medium (France, Belgique, Italie, XVe-XIXe siècles)</w:t>
      </w:r>
    </w:p>
    <w:p w:rsidR="00E4022F" w:rsidRDefault="00E4022F" w:rsidP="00C15835">
      <w:pPr>
        <w:spacing w:after="0" w:line="240" w:lineRule="auto"/>
        <w:jc w:val="both"/>
      </w:pPr>
    </w:p>
    <w:p w:rsidR="00C93ED0" w:rsidRDefault="00A33713" w:rsidP="00C15835">
      <w:pPr>
        <w:spacing w:after="0" w:line="240" w:lineRule="auto"/>
        <w:jc w:val="both"/>
      </w:pPr>
      <w:r>
        <w:t>Michela Barbot, CNRS, IDHES Cachan</w:t>
      </w:r>
    </w:p>
    <w:p w:rsidR="00A33713" w:rsidRDefault="00A33713" w:rsidP="00C15835">
      <w:pPr>
        <w:spacing w:after="0" w:line="240" w:lineRule="auto"/>
        <w:jc w:val="both"/>
      </w:pPr>
      <w:r>
        <w:t>Robert Carvais, CNRS, CTAD, université Paris Ouest Nanterre La Défense</w:t>
      </w:r>
      <w:bookmarkStart w:id="0" w:name="_GoBack"/>
      <w:bookmarkEnd w:id="0"/>
    </w:p>
    <w:p w:rsidR="00A33713" w:rsidRDefault="00A33713" w:rsidP="00C15835">
      <w:pPr>
        <w:spacing w:after="0" w:line="240" w:lineRule="auto"/>
        <w:jc w:val="both"/>
      </w:pPr>
      <w:r>
        <w:t xml:space="preserve">Dirk Van de Vijver, </w:t>
      </w:r>
      <w:r w:rsidR="00C15835">
        <w:t>Utrecht University</w:t>
      </w:r>
    </w:p>
    <w:p w:rsidR="00C15835" w:rsidRDefault="00C15835" w:rsidP="00C15835">
      <w:pPr>
        <w:spacing w:after="0" w:line="240" w:lineRule="auto"/>
        <w:jc w:val="both"/>
      </w:pPr>
    </w:p>
    <w:p w:rsidR="00C15835" w:rsidRDefault="00C15835" w:rsidP="00C15835">
      <w:pPr>
        <w:spacing w:after="0" w:line="240" w:lineRule="auto"/>
        <w:jc w:val="both"/>
      </w:pPr>
      <w:r>
        <w:t xml:space="preserve">Une des clés de l’art de bâtir réside dans la connaissance de la mesure. Or, ce savoir issu des mathématiques a constitué une littérature publiée dès les débuts de l’imprimerie à travers l’Europe. Notre propos sera de reconstituer ce corpus et de l’analyser. </w:t>
      </w:r>
      <w:r w:rsidR="00D10E89">
        <w:t xml:space="preserve">Quels sont les métiers des auteurs et le public destinataire ? </w:t>
      </w:r>
      <w:r w:rsidR="00DC6370">
        <w:t>Sur le plan formel, comment sont constitués les ouvrages ? Sont-ce des li</w:t>
      </w:r>
      <w:r w:rsidR="00FC647C">
        <w:t>vres tenant dans une main tels d</w:t>
      </w:r>
      <w:r w:rsidR="00DC6370">
        <w:t>es manuels pratiques ou bien des traités plus théoriques, réflexifs, consultables en dehors des chantiers s</w:t>
      </w:r>
      <w:r w:rsidR="00D10E89">
        <w:t>o</w:t>
      </w:r>
      <w:r w:rsidR="00DC6370">
        <w:t>us forme d’i</w:t>
      </w:r>
      <w:r w:rsidR="00DC6370" w:rsidRPr="00DC6370">
        <w:rPr>
          <w:i/>
        </w:rPr>
        <w:t>n-folios</w:t>
      </w:r>
      <w:r w:rsidR="00D10E89">
        <w:t> ou bien encore un entre-deux ? Quels types de langage utilisent-ils, du texte, des figures, des formules ? Donnent-ils la possibilité de s’entrainer au calcul par des exercices </w:t>
      </w:r>
      <w:r w:rsidR="002F4B62">
        <w:t xml:space="preserve">ou se présentent-ils comme des guides de calcul </w:t>
      </w:r>
      <w:r w:rsidR="00D10E89">
        <w:t xml:space="preserve">? </w:t>
      </w:r>
      <w:r w:rsidR="00A84924">
        <w:t xml:space="preserve">Sont-ils des publications autonomes ou s’accrochent-ils à la littérature architecturale, ingénieuriale, mathématiques ou juridiques ? </w:t>
      </w:r>
      <w:r w:rsidR="002F4B62">
        <w:t>Sur le fond, sont-ils destiné à calcul</w:t>
      </w:r>
      <w:r w:rsidR="00A312D8">
        <w:t xml:space="preserve">er la performance de travail des ouvriers ou </w:t>
      </w:r>
      <w:r w:rsidR="00797397">
        <w:t>à mesure les unités de l’objet travaillé, en p</w:t>
      </w:r>
      <w:r w:rsidR="00B76773">
        <w:t xml:space="preserve">articulier la pierre ou le bois ? </w:t>
      </w:r>
      <w:r w:rsidR="00FC647C">
        <w:t xml:space="preserve">Et les prix unitaires délivrés parfois se réfèrent à quel marché ? </w:t>
      </w:r>
      <w:r w:rsidR="00B76773">
        <w:t>Les techniques exposées tiennent-elles compte de l’évolution des sciences mathématiques en particulier au XVIIe siècle avec le calcul infinitésimal ?</w:t>
      </w:r>
      <w:r w:rsidR="00A84924">
        <w:t xml:space="preserve"> </w:t>
      </w:r>
      <w:r w:rsidR="00F55B82">
        <w:t xml:space="preserve">Le calcul est-il exacte, algorithmique ou conventionnel et le cas échéant quel est la nature des conventions suivies ? </w:t>
      </w:r>
      <w:r w:rsidR="00A84924">
        <w:t xml:space="preserve">Leurs finalités </w:t>
      </w:r>
      <w:r w:rsidR="00AB6ED6">
        <w:t xml:space="preserve">didactiques et d’action se doublent-elles d’une volonté assumée de normalisation des pratiques ou interviennent-elles après une réforme officielle des structures ? Comment interagissent les ouvrages </w:t>
      </w:r>
      <w:r w:rsidR="00F55B82">
        <w:t xml:space="preserve">de toisé </w:t>
      </w:r>
      <w:r w:rsidR="00AB6ED6">
        <w:t xml:space="preserve">face à la dépendance de la mesure par rapport aux normes locales, régionales </w:t>
      </w:r>
      <w:r w:rsidR="00F55B82">
        <w:t xml:space="preserve">voire nationales ? S’octroient-ils des champs géographiques d’application restreints, le cas échéant et de manière implicite ou explicite ? Quelles autorités </w:t>
      </w:r>
      <w:r w:rsidR="001C12C5">
        <w:t xml:space="preserve">politiques </w:t>
      </w:r>
      <w:r w:rsidR="00202F56">
        <w:t>sont</w:t>
      </w:r>
      <w:r w:rsidR="001C12C5">
        <w:t>-</w:t>
      </w:r>
      <w:r w:rsidR="00202F56">
        <w:t xml:space="preserve">elles impliquées dans le choix </w:t>
      </w:r>
      <w:r w:rsidR="00FC647C">
        <w:t>des mesures et garantes de tel</w:t>
      </w:r>
      <w:r w:rsidR="00202F56">
        <w:t xml:space="preserve">s choix auprès des usagers des toisés ? </w:t>
      </w:r>
    </w:p>
    <w:p w:rsidR="00657E36" w:rsidRDefault="00657E36" w:rsidP="00AB72C8">
      <w:pPr>
        <w:spacing w:after="0" w:line="240" w:lineRule="auto"/>
        <w:rPr>
          <w:strike/>
        </w:rPr>
      </w:pPr>
    </w:p>
    <w:p w:rsidR="00657E36" w:rsidRPr="00657E36" w:rsidRDefault="00657E36" w:rsidP="00AB72C8">
      <w:pPr>
        <w:spacing w:after="0" w:line="240" w:lineRule="auto"/>
      </w:pPr>
      <w:r w:rsidRPr="00657E36">
        <w:rPr>
          <w:b/>
        </w:rPr>
        <w:t>Mots-clés</w:t>
      </w:r>
      <w:r>
        <w:t> : Littérature technique, toisés, mesure, calcul, mathématiques, normalisation</w:t>
      </w:r>
    </w:p>
    <w:sectPr w:rsidR="00657E36" w:rsidRPr="0065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E7"/>
    <w:rsid w:val="00162D29"/>
    <w:rsid w:val="001C12C5"/>
    <w:rsid w:val="00202F56"/>
    <w:rsid w:val="002F4B62"/>
    <w:rsid w:val="005E57BD"/>
    <w:rsid w:val="00657E36"/>
    <w:rsid w:val="00706458"/>
    <w:rsid w:val="00793339"/>
    <w:rsid w:val="00797397"/>
    <w:rsid w:val="007D1E30"/>
    <w:rsid w:val="00A250C6"/>
    <w:rsid w:val="00A312D8"/>
    <w:rsid w:val="00A33713"/>
    <w:rsid w:val="00A84924"/>
    <w:rsid w:val="00AB6ED6"/>
    <w:rsid w:val="00AB72C8"/>
    <w:rsid w:val="00B171F9"/>
    <w:rsid w:val="00B76773"/>
    <w:rsid w:val="00BA0EB1"/>
    <w:rsid w:val="00BF11A3"/>
    <w:rsid w:val="00C15835"/>
    <w:rsid w:val="00C93ED0"/>
    <w:rsid w:val="00D10E89"/>
    <w:rsid w:val="00DC6370"/>
    <w:rsid w:val="00E4022F"/>
    <w:rsid w:val="00F55B82"/>
    <w:rsid w:val="00F61CE7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8</cp:revision>
  <dcterms:created xsi:type="dcterms:W3CDTF">2016-05-14T12:13:00Z</dcterms:created>
  <dcterms:modified xsi:type="dcterms:W3CDTF">2016-05-17T19:00:00Z</dcterms:modified>
</cp:coreProperties>
</file>