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90" w:rsidRPr="00813CE1" w:rsidRDefault="00F52090" w:rsidP="00813CE1">
      <w:pPr>
        <w:spacing w:line="360" w:lineRule="auto"/>
        <w:rPr>
          <w:b/>
          <w:sz w:val="26"/>
          <w:szCs w:val="26"/>
        </w:rPr>
      </w:pPr>
      <w:r w:rsidRPr="00813CE1">
        <w:rPr>
          <w:b/>
          <w:sz w:val="26"/>
          <w:szCs w:val="26"/>
        </w:rPr>
        <w:t>Quand la ville absorbe ses faubourgs : l’entreprise royale de réaménagement du paysage amiénois (1476-1520)</w:t>
      </w:r>
    </w:p>
    <w:p w:rsidR="0050084C" w:rsidRDefault="0050084C" w:rsidP="00813CE1">
      <w:pPr>
        <w:spacing w:line="360" w:lineRule="auto"/>
      </w:pPr>
    </w:p>
    <w:p w:rsidR="00E32DB5" w:rsidRDefault="00DB5D2C" w:rsidP="00813CE1">
      <w:pPr>
        <w:spacing w:line="360" w:lineRule="auto"/>
        <w:ind w:firstLine="709"/>
      </w:pPr>
      <w:r>
        <w:t xml:space="preserve">Nouvellement retournée </w:t>
      </w:r>
      <w:r w:rsidR="00113E31">
        <w:t>à la couronne</w:t>
      </w:r>
      <w:r>
        <w:t xml:space="preserve"> de France, Amiens retrouve son rôle de bastion avancé de la frontière nord du royaume. Désirant renforcer la capacité défensive de la cité, Louis XI ordonne</w:t>
      </w:r>
      <w:r w:rsidR="00284BC0">
        <w:t>,</w:t>
      </w:r>
      <w:r>
        <w:t xml:space="preserve"> </w:t>
      </w:r>
      <w:r w:rsidR="00284BC0">
        <w:t xml:space="preserve">en 1476, </w:t>
      </w:r>
      <w:r>
        <w:t xml:space="preserve">le démantèlement de la portion d’enceinte </w:t>
      </w:r>
      <w:r w:rsidRPr="00DB5D2C">
        <w:t xml:space="preserve">séparant la </w:t>
      </w:r>
      <w:r w:rsidR="00F559AC">
        <w:t>ville</w:t>
      </w:r>
      <w:r w:rsidRPr="00DB5D2C">
        <w:t xml:space="preserve"> de ses faubourgs </w:t>
      </w:r>
      <w:r w:rsidRPr="00A530DC">
        <w:t>méridionaux</w:t>
      </w:r>
      <w:r>
        <w:t xml:space="preserve"> afin que ces deux entités soient réunies dans une seu</w:t>
      </w:r>
      <w:r w:rsidR="005D0E9A">
        <w:t>le et même enceinte.</w:t>
      </w:r>
      <w:r w:rsidR="00E32DB5">
        <w:t xml:space="preserve"> Par cette opération, le roi </w:t>
      </w:r>
      <w:r w:rsidR="00A530DC">
        <w:t>veut</w:t>
      </w:r>
      <w:r w:rsidR="00E32DB5">
        <w:t xml:space="preserve"> également que les </w:t>
      </w:r>
      <w:r w:rsidR="000F6B00">
        <w:t>migrants s’étant réfugiés dans les faubourgs</w:t>
      </w:r>
      <w:bookmarkStart w:id="0" w:name="_GoBack"/>
      <w:bookmarkEnd w:id="0"/>
      <w:r w:rsidR="000F6B00">
        <w:t xml:space="preserve"> </w:t>
      </w:r>
      <w:r w:rsidR="00E32DB5">
        <w:t>pour fuir l</w:t>
      </w:r>
      <w:r w:rsidR="000C4453">
        <w:t>es dangers de la</w:t>
      </w:r>
      <w:r w:rsidR="00E32DB5">
        <w:t xml:space="preserve"> guerre y demeure</w:t>
      </w:r>
      <w:r w:rsidR="000C4453">
        <w:t>nt</w:t>
      </w:r>
      <w:r w:rsidR="00E32DB5">
        <w:t xml:space="preserve">, </w:t>
      </w:r>
      <w:r w:rsidR="000C4453">
        <w:t xml:space="preserve">afin d’augmenter le nombre de défenseurs de la </w:t>
      </w:r>
      <w:r w:rsidR="00A530DC">
        <w:t>ville</w:t>
      </w:r>
      <w:r w:rsidR="00E32DB5">
        <w:t>.</w:t>
      </w:r>
    </w:p>
    <w:p w:rsidR="00DB5D2C" w:rsidRDefault="005D0E9A" w:rsidP="00813CE1">
      <w:pPr>
        <w:spacing w:line="360" w:lineRule="auto"/>
        <w:ind w:firstLine="709"/>
      </w:pPr>
      <w:r>
        <w:t xml:space="preserve"> Peu enclin</w:t>
      </w:r>
      <w:r w:rsidR="00DB5D2C">
        <w:t xml:space="preserve"> à s’adonner à cette </w:t>
      </w:r>
      <w:r w:rsidR="00DB5D2C" w:rsidRPr="00A530DC">
        <w:t xml:space="preserve">vaste </w:t>
      </w:r>
      <w:r w:rsidR="00DB5D2C">
        <w:t>entreprise qu</w:t>
      </w:r>
      <w:r w:rsidR="00E32DB5">
        <w:t>’il estime</w:t>
      </w:r>
      <w:r w:rsidR="00DB5D2C">
        <w:t xml:space="preserve"> </w:t>
      </w:r>
      <w:r w:rsidR="00F52090">
        <w:t xml:space="preserve">dangereux pour </w:t>
      </w:r>
      <w:r w:rsidR="00DB5D2C">
        <w:t xml:space="preserve">la sécurité militaire et les finances urbaines, l’échevinage </w:t>
      </w:r>
      <w:r>
        <w:t>s’y oppose dans un premier</w:t>
      </w:r>
      <w:r w:rsidR="00A530DC">
        <w:t xml:space="preserve"> temps</w:t>
      </w:r>
      <w:r>
        <w:t xml:space="preserve"> mais ne pouvant résister à la volonté royale, un compromis est </w:t>
      </w:r>
      <w:r w:rsidR="00E32DB5" w:rsidRPr="00A530DC">
        <w:t xml:space="preserve">rapidement </w:t>
      </w:r>
      <w:r>
        <w:t>négocié.</w:t>
      </w:r>
      <w:r w:rsidR="00E32DB5">
        <w:t xml:space="preserve"> </w:t>
      </w:r>
      <w:r w:rsidR="000C4453">
        <w:t xml:space="preserve">Des avantages financiers sont alors promis </w:t>
      </w:r>
      <w:r w:rsidR="002C222B">
        <w:t>aux édiles</w:t>
      </w:r>
      <w:r w:rsidR="000C4453">
        <w:t xml:space="preserve">, et en échange de </w:t>
      </w:r>
      <w:r w:rsidR="00E32DB5">
        <w:t>leur particip</w:t>
      </w:r>
      <w:r w:rsidR="00F66D44">
        <w:t>ation, les Amiénois sont autoris</w:t>
      </w:r>
      <w:r w:rsidR="00E32DB5">
        <w:t>és à jouir des terrains sur lesquels ils auront démantelé l’enceinte et/ou comblé le fossé attenant, à charge d’y bâtir une maison selon des normes urbanistiques précises</w:t>
      </w:r>
      <w:r w:rsidR="00F52090">
        <w:t xml:space="preserve"> (dimensions, matériaux)</w:t>
      </w:r>
      <w:r w:rsidR="00E32DB5">
        <w:t>. En parallèle, le pouvoir scabinal est tenu de percer de nouvelles rues</w:t>
      </w:r>
      <w:r w:rsidR="00027D6E">
        <w:t xml:space="preserve"> et d</w:t>
      </w:r>
      <w:r w:rsidR="000C4453">
        <w:t>’</w:t>
      </w:r>
      <w:r w:rsidR="00027D6E">
        <w:t>i</w:t>
      </w:r>
      <w:r w:rsidR="00590756">
        <w:t>nstall</w:t>
      </w:r>
      <w:r w:rsidR="00027D6E">
        <w:t xml:space="preserve">er des équipements devant </w:t>
      </w:r>
      <w:r w:rsidR="002C222B">
        <w:t>favoriser</w:t>
      </w:r>
      <w:r w:rsidR="00027D6E">
        <w:t xml:space="preserve"> l’attractivité d</w:t>
      </w:r>
      <w:r w:rsidR="00D93DD4">
        <w:t>es</w:t>
      </w:r>
      <w:r w:rsidR="00027D6E">
        <w:t xml:space="preserve"> lieu</w:t>
      </w:r>
      <w:r w:rsidR="00D93DD4">
        <w:t>x</w:t>
      </w:r>
      <w:r w:rsidR="00027D6E">
        <w:t xml:space="preserve">. Le nouveau paysage qui est en train de se </w:t>
      </w:r>
      <w:r w:rsidR="00A530DC">
        <w:t>constituer</w:t>
      </w:r>
      <w:r w:rsidR="00027D6E">
        <w:t xml:space="preserve"> </w:t>
      </w:r>
      <w:r w:rsidR="00590756">
        <w:t>bénéficie</w:t>
      </w:r>
      <w:r w:rsidR="00027D6E">
        <w:t xml:space="preserve"> alors</w:t>
      </w:r>
      <w:r w:rsidR="000C4453" w:rsidRPr="000C4453">
        <w:t xml:space="preserve"> </w:t>
      </w:r>
      <w:r w:rsidR="00590756">
        <w:t>du</w:t>
      </w:r>
      <w:r w:rsidR="000C4453">
        <w:t xml:space="preserve"> déplacement de plusieurs marchés urbains (au blé, au lin, etc.)</w:t>
      </w:r>
      <w:r w:rsidR="00D93DD4">
        <w:t xml:space="preserve"> et </w:t>
      </w:r>
      <w:r w:rsidR="002C222B">
        <w:t>d’</w:t>
      </w:r>
      <w:r w:rsidR="000C4453">
        <w:t xml:space="preserve">aménagements modernes (pavage des chaussées et des places, </w:t>
      </w:r>
      <w:r w:rsidR="00590756">
        <w:t xml:space="preserve">développement du système d’adduction, </w:t>
      </w:r>
      <w:r w:rsidR="000C4453">
        <w:t xml:space="preserve">percement de puits, etc.), dont l’établissement résulte d’une </w:t>
      </w:r>
      <w:r w:rsidR="00F52090">
        <w:t xml:space="preserve">entreprise commune entre </w:t>
      </w:r>
      <w:r w:rsidR="00590756">
        <w:t>l’échevinage</w:t>
      </w:r>
      <w:r w:rsidR="000C4453">
        <w:t xml:space="preserve"> et la population</w:t>
      </w:r>
      <w:r w:rsidR="00F52090">
        <w:t>.</w:t>
      </w:r>
    </w:p>
    <w:p w:rsidR="00284BC0" w:rsidRDefault="00284BC0" w:rsidP="00813CE1">
      <w:pPr>
        <w:spacing w:line="360" w:lineRule="auto"/>
        <w:ind w:firstLine="709"/>
      </w:pPr>
      <w:r>
        <w:t xml:space="preserve">La </w:t>
      </w:r>
      <w:r w:rsidR="00A530DC">
        <w:t xml:space="preserve">présente </w:t>
      </w:r>
      <w:r w:rsidRPr="00027D6E">
        <w:t xml:space="preserve">communication se propose </w:t>
      </w:r>
      <w:r>
        <w:t>tout d’abord</w:t>
      </w:r>
      <w:r w:rsidRPr="00027D6E">
        <w:t xml:space="preserve"> </w:t>
      </w:r>
      <w:r>
        <w:t>d’étudier la mise en place de l’entreprise royale, puis d’analyser sa réalisation par les Amiénois, pour ensuite terminer</w:t>
      </w:r>
      <w:r w:rsidRPr="004905E3">
        <w:t xml:space="preserve"> par </w:t>
      </w:r>
      <w:r>
        <w:t>l’examen de l’intégration de ce paysage nouveau à la cité</w:t>
      </w:r>
      <w:r w:rsidRPr="00284BC0">
        <w:t xml:space="preserve"> jusqu’à</w:t>
      </w:r>
      <w:r>
        <w:t xml:space="preserve"> 1520, moment où la </w:t>
      </w:r>
      <w:r w:rsidRPr="00284BC0">
        <w:t xml:space="preserve">reprise de la guerre </w:t>
      </w:r>
      <w:r w:rsidR="00D93DD4">
        <w:t>ralentie fortement</w:t>
      </w:r>
      <w:r>
        <w:t xml:space="preserve"> </w:t>
      </w:r>
      <w:r w:rsidR="00D93DD4">
        <w:t>l’expansion du projet</w:t>
      </w:r>
      <w:r w:rsidR="00813CE1">
        <w:t>.</w:t>
      </w:r>
    </w:p>
    <w:p w:rsidR="00813CE1" w:rsidRDefault="00813CE1" w:rsidP="00813CE1">
      <w:pPr>
        <w:spacing w:line="240" w:lineRule="auto"/>
        <w:ind w:firstLine="709"/>
      </w:pPr>
    </w:p>
    <w:p w:rsidR="00813CE1" w:rsidRDefault="00813CE1" w:rsidP="00813CE1">
      <w:pPr>
        <w:spacing w:line="240" w:lineRule="auto"/>
        <w:ind w:firstLine="709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3CE1" w:rsidTr="00813CE1">
        <w:tc>
          <w:tcPr>
            <w:tcW w:w="3020" w:type="dxa"/>
          </w:tcPr>
          <w:p w:rsidR="00813CE1" w:rsidRPr="00F52090" w:rsidRDefault="00813CE1" w:rsidP="00813CE1">
            <w:pPr>
              <w:rPr>
                <w:rFonts w:eastAsia="Calibri"/>
              </w:rPr>
            </w:pPr>
            <w:r w:rsidRPr="00F52090">
              <w:rPr>
                <w:rFonts w:eastAsia="Calibri"/>
              </w:rPr>
              <w:t>Mots clefs :</w:t>
            </w:r>
          </w:p>
          <w:p w:rsidR="00813CE1" w:rsidRPr="00F52090" w:rsidRDefault="00813CE1" w:rsidP="00813CE1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démolition</w:t>
            </w:r>
            <w:proofErr w:type="gramEnd"/>
          </w:p>
          <w:p w:rsidR="00813CE1" w:rsidRPr="00F52090" w:rsidRDefault="00813CE1" w:rsidP="00813CE1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proofErr w:type="gramStart"/>
            <w:r w:rsidRPr="00F52090">
              <w:rPr>
                <w:rFonts w:eastAsia="Calibri"/>
              </w:rPr>
              <w:t>espace</w:t>
            </w:r>
            <w:proofErr w:type="gramEnd"/>
            <w:r w:rsidRPr="00F52090">
              <w:rPr>
                <w:rFonts w:eastAsia="Calibri"/>
              </w:rPr>
              <w:t xml:space="preserve"> public</w:t>
            </w:r>
          </w:p>
          <w:p w:rsidR="00813CE1" w:rsidRDefault="00813CE1" w:rsidP="00813CE1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proofErr w:type="gramStart"/>
            <w:r w:rsidRPr="00F52090">
              <w:rPr>
                <w:rFonts w:eastAsia="Calibri"/>
              </w:rPr>
              <w:t>paysage</w:t>
            </w:r>
            <w:proofErr w:type="gramEnd"/>
          </w:p>
          <w:p w:rsidR="00813CE1" w:rsidRPr="00F52090" w:rsidRDefault="00813CE1" w:rsidP="00813CE1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proofErr w:type="gramStart"/>
            <w:r w:rsidRPr="00F52090">
              <w:rPr>
                <w:rFonts w:eastAsia="Calibri"/>
              </w:rPr>
              <w:t>projet</w:t>
            </w:r>
            <w:proofErr w:type="gramEnd"/>
            <w:r w:rsidRPr="00F52090">
              <w:rPr>
                <w:rFonts w:eastAsia="Calibri"/>
              </w:rPr>
              <w:t xml:space="preserve"> constructif</w:t>
            </w:r>
          </w:p>
          <w:p w:rsidR="00813CE1" w:rsidRPr="00F52090" w:rsidRDefault="00813CE1" w:rsidP="00813CE1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proofErr w:type="gramStart"/>
            <w:r w:rsidRPr="00F52090">
              <w:rPr>
                <w:rFonts w:eastAsia="Calibri"/>
              </w:rPr>
              <w:t>voirie</w:t>
            </w:r>
            <w:proofErr w:type="gramEnd"/>
          </w:p>
          <w:p w:rsidR="00813CE1" w:rsidRPr="00813CE1" w:rsidRDefault="00813CE1" w:rsidP="00813CE1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z</w:t>
            </w:r>
            <w:r w:rsidRPr="00F52090">
              <w:rPr>
                <w:rFonts w:eastAsia="Calibri"/>
              </w:rPr>
              <w:t>ones</w:t>
            </w:r>
            <w:proofErr w:type="gramEnd"/>
            <w:r w:rsidRPr="00F52090">
              <w:rPr>
                <w:rFonts w:eastAsia="Calibri"/>
              </w:rPr>
              <w:t xml:space="preserve"> de marche</w:t>
            </w:r>
          </w:p>
        </w:tc>
        <w:tc>
          <w:tcPr>
            <w:tcW w:w="3021" w:type="dxa"/>
          </w:tcPr>
          <w:p w:rsidR="00813CE1" w:rsidRDefault="00813CE1" w:rsidP="00813CE1">
            <w:r>
              <w:t>Champs chronologiques :</w:t>
            </w:r>
          </w:p>
          <w:p w:rsidR="00813CE1" w:rsidRDefault="00813CE1" w:rsidP="00813CE1">
            <w:pPr>
              <w:pStyle w:val="Paragraphedeliste"/>
              <w:numPr>
                <w:ilvl w:val="0"/>
                <w:numId w:val="6"/>
              </w:numPr>
            </w:pPr>
            <w:r>
              <w:t>Moyen Âge-</w:t>
            </w:r>
            <w:r w:rsidRPr="004A19BB">
              <w:t>Époque moderne</w:t>
            </w:r>
            <w:r>
              <w:t xml:space="preserve"> </w:t>
            </w:r>
          </w:p>
          <w:p w:rsidR="00813CE1" w:rsidRDefault="00813CE1" w:rsidP="00813CE1"/>
        </w:tc>
        <w:tc>
          <w:tcPr>
            <w:tcW w:w="3021" w:type="dxa"/>
          </w:tcPr>
          <w:p w:rsidR="00813CE1" w:rsidRDefault="00813CE1" w:rsidP="00813CE1">
            <w:r>
              <w:t>Champs géographiques :</w:t>
            </w:r>
          </w:p>
          <w:p w:rsidR="00813CE1" w:rsidRDefault="00813CE1" w:rsidP="00813CE1">
            <w:pPr>
              <w:pStyle w:val="Paragraphedeliste"/>
              <w:numPr>
                <w:ilvl w:val="0"/>
                <w:numId w:val="6"/>
              </w:numPr>
            </w:pPr>
            <w:r>
              <w:t>France</w:t>
            </w:r>
          </w:p>
          <w:p w:rsidR="00813CE1" w:rsidRDefault="00813CE1" w:rsidP="00813CE1">
            <w:pPr>
              <w:pStyle w:val="Paragraphedeliste"/>
              <w:numPr>
                <w:ilvl w:val="0"/>
                <w:numId w:val="6"/>
              </w:numPr>
            </w:pPr>
            <w:r>
              <w:t>Picardie</w:t>
            </w:r>
          </w:p>
          <w:p w:rsidR="00813CE1" w:rsidRDefault="00813CE1" w:rsidP="00813CE1"/>
        </w:tc>
      </w:tr>
    </w:tbl>
    <w:p w:rsidR="00813CE1" w:rsidRDefault="00813CE1" w:rsidP="00813CE1">
      <w:pPr>
        <w:spacing w:line="240" w:lineRule="auto"/>
      </w:pPr>
    </w:p>
    <w:p w:rsidR="004A53E5" w:rsidRDefault="004A53E5" w:rsidP="00813CE1">
      <w:pPr>
        <w:spacing w:line="240" w:lineRule="auto"/>
      </w:pPr>
    </w:p>
    <w:p w:rsidR="004A53E5" w:rsidRDefault="004A53E5" w:rsidP="004A53E5">
      <w:pPr>
        <w:spacing w:line="360" w:lineRule="auto"/>
      </w:pPr>
      <w:r w:rsidRPr="00813CE1">
        <w:t>Mathieu Béghin</w:t>
      </w:r>
    </w:p>
    <w:p w:rsidR="004A53E5" w:rsidRDefault="004A53E5" w:rsidP="004A53E5">
      <w:pPr>
        <w:spacing w:line="360" w:lineRule="auto"/>
      </w:pPr>
      <w:r>
        <w:t xml:space="preserve">Doctorant en histoire médiévale, Université de Picardie Jules Verne, </w:t>
      </w:r>
      <w:r w:rsidRPr="00813CE1">
        <w:t xml:space="preserve">membre du laboratoire </w:t>
      </w:r>
      <w:proofErr w:type="spellStart"/>
      <w:r w:rsidRPr="00813CE1">
        <w:t>TrAme</w:t>
      </w:r>
      <w:proofErr w:type="spellEnd"/>
      <w:r w:rsidRPr="00813CE1">
        <w:t xml:space="preserve"> (E.A. 4284)</w:t>
      </w:r>
    </w:p>
    <w:p w:rsidR="004A53E5" w:rsidRPr="004A53E5" w:rsidRDefault="004A53E5" w:rsidP="004A53E5">
      <w:pPr>
        <w:spacing w:line="360" w:lineRule="auto"/>
        <w:rPr>
          <w:rFonts w:eastAsia="Calibri"/>
        </w:rPr>
      </w:pPr>
      <w:r w:rsidRPr="00813CE1">
        <w:t>Sujet de thèse </w:t>
      </w:r>
      <w:r w:rsidR="001073A4">
        <w:t xml:space="preserve">en préparation </w:t>
      </w:r>
      <w:r w:rsidRPr="00813CE1">
        <w:t xml:space="preserve">: </w:t>
      </w:r>
      <w:r w:rsidRPr="00813CE1">
        <w:rPr>
          <w:rFonts w:eastAsia="Calibri"/>
          <w:i/>
        </w:rPr>
        <w:t>Organisation et développement du territoire aux abords d’une cité : Amiens et ses faubourgs (1059-1520)</w:t>
      </w:r>
      <w:r w:rsidRPr="00813CE1">
        <w:rPr>
          <w:rFonts w:eastAsia="Calibri"/>
        </w:rPr>
        <w:t>.</w:t>
      </w:r>
    </w:p>
    <w:sectPr w:rsidR="004A53E5" w:rsidRPr="004A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48E"/>
    <w:multiLevelType w:val="hybridMultilevel"/>
    <w:tmpl w:val="FDAAF6C4"/>
    <w:lvl w:ilvl="0" w:tplc="8DB6049A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4284" w:hanging="360"/>
      </w:pPr>
    </w:lvl>
    <w:lvl w:ilvl="2" w:tplc="040C001B" w:tentative="1">
      <w:start w:val="1"/>
      <w:numFmt w:val="lowerRoman"/>
      <w:lvlText w:val="%3."/>
      <w:lvlJc w:val="right"/>
      <w:pPr>
        <w:ind w:left="5004" w:hanging="180"/>
      </w:pPr>
    </w:lvl>
    <w:lvl w:ilvl="3" w:tplc="040C000F" w:tentative="1">
      <w:start w:val="1"/>
      <w:numFmt w:val="decimal"/>
      <w:lvlText w:val="%4."/>
      <w:lvlJc w:val="left"/>
      <w:pPr>
        <w:ind w:left="5724" w:hanging="360"/>
      </w:pPr>
    </w:lvl>
    <w:lvl w:ilvl="4" w:tplc="040C0019" w:tentative="1">
      <w:start w:val="1"/>
      <w:numFmt w:val="lowerLetter"/>
      <w:lvlText w:val="%5."/>
      <w:lvlJc w:val="left"/>
      <w:pPr>
        <w:ind w:left="6444" w:hanging="360"/>
      </w:pPr>
    </w:lvl>
    <w:lvl w:ilvl="5" w:tplc="040C001B" w:tentative="1">
      <w:start w:val="1"/>
      <w:numFmt w:val="lowerRoman"/>
      <w:lvlText w:val="%6."/>
      <w:lvlJc w:val="right"/>
      <w:pPr>
        <w:ind w:left="7164" w:hanging="180"/>
      </w:pPr>
    </w:lvl>
    <w:lvl w:ilvl="6" w:tplc="040C000F" w:tentative="1">
      <w:start w:val="1"/>
      <w:numFmt w:val="decimal"/>
      <w:lvlText w:val="%7."/>
      <w:lvlJc w:val="left"/>
      <w:pPr>
        <w:ind w:left="7884" w:hanging="360"/>
      </w:pPr>
    </w:lvl>
    <w:lvl w:ilvl="7" w:tplc="040C0019" w:tentative="1">
      <w:start w:val="1"/>
      <w:numFmt w:val="lowerLetter"/>
      <w:lvlText w:val="%8."/>
      <w:lvlJc w:val="left"/>
      <w:pPr>
        <w:ind w:left="8604" w:hanging="360"/>
      </w:pPr>
    </w:lvl>
    <w:lvl w:ilvl="8" w:tplc="040C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" w15:restartNumberingAfterBreak="0">
    <w:nsid w:val="32005623"/>
    <w:multiLevelType w:val="hybridMultilevel"/>
    <w:tmpl w:val="98AEF3EA"/>
    <w:lvl w:ilvl="0" w:tplc="9E28D3F8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A0165E"/>
    <w:multiLevelType w:val="hybridMultilevel"/>
    <w:tmpl w:val="D8D85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21C6"/>
    <w:multiLevelType w:val="hybridMultilevel"/>
    <w:tmpl w:val="C96E3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6E7F"/>
    <w:multiLevelType w:val="multilevel"/>
    <w:tmpl w:val="BF84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FF6AB6"/>
    <w:multiLevelType w:val="multilevel"/>
    <w:tmpl w:val="C8EEFB9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2C"/>
    <w:rsid w:val="00027D6E"/>
    <w:rsid w:val="00082F08"/>
    <w:rsid w:val="000C4453"/>
    <w:rsid w:val="000F6B00"/>
    <w:rsid w:val="001073A4"/>
    <w:rsid w:val="00113E31"/>
    <w:rsid w:val="001F1FD2"/>
    <w:rsid w:val="00284BC0"/>
    <w:rsid w:val="002C222B"/>
    <w:rsid w:val="00301B2C"/>
    <w:rsid w:val="004905E3"/>
    <w:rsid w:val="004A19BB"/>
    <w:rsid w:val="004A53E5"/>
    <w:rsid w:val="0050084C"/>
    <w:rsid w:val="00590756"/>
    <w:rsid w:val="00597230"/>
    <w:rsid w:val="005D0E9A"/>
    <w:rsid w:val="00813CE1"/>
    <w:rsid w:val="00A03CD4"/>
    <w:rsid w:val="00A530DC"/>
    <w:rsid w:val="00B05FE2"/>
    <w:rsid w:val="00D93DD4"/>
    <w:rsid w:val="00DB5D2C"/>
    <w:rsid w:val="00E32DB5"/>
    <w:rsid w:val="00E740A8"/>
    <w:rsid w:val="00F52090"/>
    <w:rsid w:val="00F559AC"/>
    <w:rsid w:val="00F66D44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3C26"/>
  <w15:chartTrackingRefBased/>
  <w15:docId w15:val="{207C1518-E640-4A5A-BD7C-6C3A543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1FD2"/>
    <w:pPr>
      <w:spacing w:after="0"/>
      <w:jc w:val="both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03CD4"/>
    <w:pPr>
      <w:keepNext/>
      <w:keepLines/>
      <w:spacing w:line="276" w:lineRule="auto"/>
      <w:ind w:left="708"/>
      <w:outlineLvl w:val="0"/>
    </w:pPr>
    <w:rPr>
      <w:rFonts w:eastAsiaTheme="majorEastAsia" w:cstheme="majorBidi"/>
      <w:b/>
      <w:bCs/>
      <w:i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CD4"/>
    <w:pPr>
      <w:keepNext/>
      <w:keepLines/>
      <w:spacing w:line="276" w:lineRule="auto"/>
      <w:ind w:left="1416"/>
      <w:outlineLvl w:val="1"/>
    </w:pPr>
    <w:rPr>
      <w:rFonts w:eastAsiaTheme="majorEastAsia" w:cstheme="majorBidi"/>
      <w:b/>
      <w:i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A03CD4"/>
    <w:pPr>
      <w:keepNext/>
      <w:keepLines/>
      <w:ind w:left="1843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A03CD4"/>
    <w:pPr>
      <w:keepNext/>
      <w:keepLines/>
      <w:spacing w:before="40" w:line="360" w:lineRule="auto"/>
      <w:ind w:left="2268"/>
      <w:outlineLvl w:val="4"/>
    </w:pPr>
    <w:rPr>
      <w:rFonts w:eastAsiaTheme="majorEastAsia" w:cstheme="majorBidi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CD4"/>
    <w:rPr>
      <w:rFonts w:ascii="Times New Roman" w:eastAsiaTheme="majorEastAsia" w:hAnsi="Times New Roman" w:cstheme="majorBidi"/>
      <w:b/>
      <w:bCs/>
      <w:i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CD4"/>
    <w:rPr>
      <w:rFonts w:ascii="Times New Roman" w:eastAsiaTheme="majorEastAsia" w:hAnsi="Times New Roman" w:cstheme="majorBidi"/>
      <w:b/>
      <w:i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03CD4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A03CD4"/>
    <w:rPr>
      <w:rFonts w:ascii="Times New Roman" w:eastAsiaTheme="majorEastAsia" w:hAnsi="Times New Roman" w:cstheme="majorBidi"/>
      <w:b/>
      <w:i/>
      <w:sz w:val="24"/>
    </w:rPr>
  </w:style>
  <w:style w:type="paragraph" w:styleId="Paragraphedeliste">
    <w:name w:val="List Paragraph"/>
    <w:basedOn w:val="Normal"/>
    <w:uiPriority w:val="34"/>
    <w:qFormat/>
    <w:rsid w:val="00F52090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39"/>
    <w:rsid w:val="0081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Béghin</dc:creator>
  <cp:keywords/>
  <dc:description/>
  <cp:lastModifiedBy>Mathieu BEGHIN</cp:lastModifiedBy>
  <cp:revision>8</cp:revision>
  <dcterms:created xsi:type="dcterms:W3CDTF">2016-03-13T14:18:00Z</dcterms:created>
  <dcterms:modified xsi:type="dcterms:W3CDTF">2016-05-01T04:08:00Z</dcterms:modified>
</cp:coreProperties>
</file>